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99" w:rsidRPr="00793946" w:rsidRDefault="00793946" w:rsidP="0079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3946">
        <w:rPr>
          <w:rFonts w:ascii="Times New Roman" w:hAnsi="Times New Roman" w:cs="Times New Roman"/>
          <w:b/>
          <w:sz w:val="28"/>
          <w:szCs w:val="28"/>
          <w:lang w:val="ru-RU"/>
        </w:rPr>
        <w:t>А К Т</w:t>
      </w:r>
      <w:r w:rsidR="002A1A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 w:rsidR="00FD561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:rsidR="000C3743" w:rsidRPr="000C3743" w:rsidRDefault="000C3743" w:rsidP="000C3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3743">
        <w:rPr>
          <w:rFonts w:ascii="Times New Roman" w:hAnsi="Times New Roman" w:cs="Times New Roman"/>
          <w:b/>
          <w:sz w:val="28"/>
          <w:szCs w:val="28"/>
          <w:lang w:val="ru-RU"/>
        </w:rPr>
        <w:t>о проведении внутреннего финансового контроля</w:t>
      </w:r>
    </w:p>
    <w:p w:rsidR="000C3743" w:rsidRPr="000C3743" w:rsidRDefault="000C3743" w:rsidP="000C3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37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 w:rsidR="00B67608" w:rsidRPr="00B67608">
        <w:rPr>
          <w:rFonts w:ascii="Times New Roman" w:hAnsi="Times New Roman" w:cs="Times New Roman"/>
          <w:b/>
          <w:sz w:val="28"/>
          <w:szCs w:val="28"/>
          <w:lang w:val="ru-RU"/>
        </w:rPr>
        <w:t>проверк</w:t>
      </w:r>
      <w:r w:rsidR="00B67608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B67608" w:rsidRPr="00B676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</w:r>
      <w:r w:rsidRPr="000C37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93B11">
        <w:rPr>
          <w:rFonts w:ascii="Times New Roman" w:hAnsi="Times New Roman" w:cs="Times New Roman"/>
          <w:b/>
          <w:sz w:val="28"/>
          <w:szCs w:val="28"/>
          <w:lang w:val="ru-RU"/>
        </w:rPr>
        <w:t>за 202</w:t>
      </w:r>
      <w:r w:rsidR="00B67608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C3743"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</w:p>
    <w:p w:rsidR="000C3743" w:rsidRDefault="000C3743" w:rsidP="000C3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МКУК «СКДЦ «Шум»</w:t>
      </w:r>
    </w:p>
    <w:p w:rsidR="000C3743" w:rsidRDefault="000C3743" w:rsidP="0079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3946" w:rsidRDefault="00793946" w:rsidP="0079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3946" w:rsidRDefault="00793946" w:rsidP="00793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946">
        <w:rPr>
          <w:rFonts w:ascii="Times New Roman" w:hAnsi="Times New Roman" w:cs="Times New Roman"/>
          <w:sz w:val="28"/>
          <w:szCs w:val="28"/>
          <w:lang w:val="ru-RU"/>
        </w:rPr>
        <w:t xml:space="preserve">с. Шум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3C476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93B11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7608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FF1C62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="000C37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67608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0C3743" w:rsidRDefault="000C3743" w:rsidP="000C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3743" w:rsidRPr="00FF1C62" w:rsidRDefault="000C3743" w:rsidP="000C374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proofErr w:type="gramStart"/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>Во исполнение ст. 269.2 Бюджетного кодекса Российской Федерации, на основании постановления администрации муниципального образования Шумское сельское поселение Кировского муниципального района Ленинградской области № 189  от 01.10.2019 года «Об утверждении Стандарта осуществления внутреннего муниципального финансового контроля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>администрацией муниципального образования Шумское сельское поселение Кировского муниципального района Ленинградской области», постановления администрации Шумское сельское поселение Кировского муниципального района Ленинградской области «Об утверждении плана  контрольных мероприятий</w:t>
      </w:r>
      <w:proofErr w:type="gramEnd"/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внутреннего муниципального финансового контроля  муниципального образования Шумское сельское поселение Кировского муниципального района Ленинградской области на 20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B67608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год» от </w:t>
      </w:r>
      <w:r w:rsidR="00B67608">
        <w:rPr>
          <w:rFonts w:ascii="Times New Roman" w:eastAsia="Calibri" w:hAnsi="Times New Roman" w:cs="Times New Roman"/>
          <w:sz w:val="28"/>
          <w:szCs w:val="28"/>
          <w:lang w:val="ru-RU"/>
        </w:rPr>
        <w:t>24.12.2021</w:t>
      </w:r>
      <w:r w:rsidR="00FD561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 № </w:t>
      </w:r>
      <w:r w:rsidR="00B67608">
        <w:rPr>
          <w:rFonts w:ascii="Times New Roman" w:eastAsia="Calibri" w:hAnsi="Times New Roman" w:cs="Times New Roman"/>
          <w:sz w:val="28"/>
          <w:szCs w:val="28"/>
          <w:lang w:val="ru-RU"/>
        </w:rPr>
        <w:t>298</w:t>
      </w: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>, проверочной комиссией в составе:</w:t>
      </w:r>
    </w:p>
    <w:p w:rsidR="000C3743" w:rsidRPr="00FF1C62" w:rsidRDefault="000C3743" w:rsidP="000C374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Лустова Н.А. (начальник сектора экономики и финансов) – председатель комиссии; </w:t>
      </w:r>
    </w:p>
    <w:p w:rsidR="000C3743" w:rsidRPr="00FF1C62" w:rsidRDefault="000C3743" w:rsidP="00F03D5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>Садыкова В.Н. (специалист 1 категории, бухгалтер администрации МО Шумское сельское поселение) -  член комиссии;</w:t>
      </w:r>
    </w:p>
    <w:p w:rsidR="000C3743" w:rsidRPr="00FF1C62" w:rsidRDefault="000C3743" w:rsidP="000C374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Фоменкова М.А. (начальник сектора управления муниципальным имуществом, землей и приватизацией) – член комиссии, </w:t>
      </w:r>
    </w:p>
    <w:p w:rsidR="000C3743" w:rsidRDefault="000C3743" w:rsidP="000C374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Объект внутреннего </w:t>
      </w:r>
      <w:r w:rsidRPr="000B360C">
        <w:rPr>
          <w:rFonts w:ascii="Times New Roman" w:hAnsi="Times New Roman" w:cs="Times New Roman"/>
          <w:i/>
          <w:sz w:val="28"/>
          <w:szCs w:val="28"/>
          <w:lang w:val="ru-RU"/>
        </w:rPr>
        <w:t>муниципальн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ого финансового контроля:</w:t>
      </w:r>
    </w:p>
    <w:p w:rsidR="000C3743" w:rsidRDefault="000C3743" w:rsidP="000C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МКУК «СКДЦ «Шум»</w:t>
      </w:r>
    </w:p>
    <w:p w:rsidR="000C3743" w:rsidRDefault="000C3743" w:rsidP="000C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ИНН 4706021948</w:t>
      </w:r>
    </w:p>
    <w:p w:rsidR="000C3743" w:rsidRDefault="000C3743" w:rsidP="000C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ОГРН </w:t>
      </w:r>
      <w:r w:rsidRPr="000B360C">
        <w:rPr>
          <w:rFonts w:ascii="Times New Roman" w:hAnsi="Times New Roman" w:cs="Times New Roman"/>
          <w:sz w:val="28"/>
          <w:szCs w:val="28"/>
          <w:lang w:val="ru-RU"/>
        </w:rPr>
        <w:t>1044701336074</w:t>
      </w:r>
    </w:p>
    <w:p w:rsidR="000C3743" w:rsidRDefault="000C3743" w:rsidP="000C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Юр. адрес: Ленинградская область, Кировский район, с. Шум, ул. Советская, д. 3А</w:t>
      </w:r>
    </w:p>
    <w:p w:rsidR="000C3743" w:rsidRDefault="000C3743" w:rsidP="000C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 собственности: казенное учреждение</w:t>
      </w:r>
    </w:p>
    <w:p w:rsidR="000C3743" w:rsidRDefault="000C3743" w:rsidP="000C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Внутренний муниципальный финансовый контроль проведен на основании предоставленных документов.</w:t>
      </w:r>
    </w:p>
    <w:p w:rsidR="008F2CE3" w:rsidRDefault="000C3743" w:rsidP="008F2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Проверяемый период деятельности объекта – проверки: </w:t>
      </w:r>
      <w:r w:rsidRPr="00225D9F">
        <w:rPr>
          <w:rFonts w:ascii="Times New Roman" w:hAnsi="Times New Roman" w:cs="Times New Roman"/>
          <w:sz w:val="28"/>
          <w:szCs w:val="28"/>
          <w:lang w:val="ru-RU"/>
        </w:rPr>
        <w:t>с 01.</w:t>
      </w:r>
      <w:r w:rsidR="00B67608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225D9F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="00FD561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6760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25D9F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3C476B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6760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25D9F">
        <w:rPr>
          <w:rFonts w:ascii="Times New Roman" w:hAnsi="Times New Roman" w:cs="Times New Roman"/>
          <w:sz w:val="28"/>
          <w:szCs w:val="28"/>
          <w:lang w:val="ru-RU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6760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25D9F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8F2CE3" w:rsidRPr="008F2CE3" w:rsidRDefault="008F2CE3" w:rsidP="008F2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CE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C3743">
        <w:rPr>
          <w:rFonts w:ascii="Times New Roman" w:hAnsi="Times New Roman" w:cs="Times New Roman"/>
          <w:sz w:val="28"/>
          <w:szCs w:val="28"/>
          <w:lang w:val="ru-RU"/>
        </w:rPr>
        <w:t>Сроки проведения проверки:</w:t>
      </w:r>
      <w:r w:rsidRPr="008F2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3743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B67608">
        <w:rPr>
          <w:rFonts w:ascii="Times New Roman" w:hAnsi="Times New Roman" w:cs="Times New Roman"/>
          <w:sz w:val="28"/>
          <w:szCs w:val="28"/>
          <w:lang w:val="ru-RU"/>
        </w:rPr>
        <w:t xml:space="preserve">01.11.2022 </w:t>
      </w:r>
      <w:r w:rsidRPr="000C3743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="00493B11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0C37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7608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0C3743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="00B6760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F2CE3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0C3743" w:rsidRPr="000C374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:rsidR="008F2CE3" w:rsidRPr="000C3743" w:rsidRDefault="008F2CE3" w:rsidP="008F2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3743">
        <w:rPr>
          <w:rFonts w:ascii="Times New Roman" w:hAnsi="Times New Roman" w:cs="Times New Roman"/>
          <w:sz w:val="28"/>
          <w:szCs w:val="28"/>
          <w:lang w:val="ru-RU"/>
        </w:rPr>
        <w:t>Вид контрольного мероприятия: проверка.</w:t>
      </w:r>
    </w:p>
    <w:p w:rsidR="008F2CE3" w:rsidRPr="000C3743" w:rsidRDefault="008F2CE3" w:rsidP="008F2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3743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Форма контрольного мероприятия: плановая камеральная проверка (последующий внутренний финансовый контроль).</w:t>
      </w:r>
    </w:p>
    <w:p w:rsidR="008F2CE3" w:rsidRPr="000C3743" w:rsidRDefault="008F2CE3" w:rsidP="008F2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484E" w:rsidRPr="0071484E" w:rsidRDefault="000C3743" w:rsidP="0071484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CE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1484E" w:rsidRPr="0071484E">
        <w:rPr>
          <w:rFonts w:ascii="Times New Roman" w:hAnsi="Times New Roman" w:cs="Times New Roman"/>
          <w:sz w:val="28"/>
          <w:szCs w:val="28"/>
          <w:lang w:val="ru-RU"/>
        </w:rPr>
        <w:t>На момент начала проверки, а так же  в проверяемом периоде директор учреждения – Трошкина Лариса Сергеевна.</w:t>
      </w:r>
    </w:p>
    <w:p w:rsidR="0071484E" w:rsidRPr="0071484E" w:rsidRDefault="0071484E" w:rsidP="007148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Проверка проводилась выборочным способом по предоставленным документам, а также на основании информации, размещенной в открытом доступе на официальном сайте в единой информационной системы в сфере закупок  </w:t>
      </w:r>
      <w:proofErr w:type="spellStart"/>
      <w:r w:rsidRPr="0071484E">
        <w:rPr>
          <w:rFonts w:ascii="Times New Roman" w:hAnsi="Times New Roman" w:cs="Times New Roman"/>
          <w:sz w:val="28"/>
          <w:szCs w:val="28"/>
        </w:rPr>
        <w:t>zakupki</w:t>
      </w:r>
      <w:proofErr w:type="spellEnd"/>
      <w:r w:rsidRPr="0071484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1484E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71484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1484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(далее по тексту – ЕИС).</w:t>
      </w:r>
      <w:proofErr w:type="gramEnd"/>
    </w:p>
    <w:p w:rsidR="0071484E" w:rsidRPr="0071484E" w:rsidRDefault="0071484E" w:rsidP="0071484E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val="ru-RU"/>
        </w:rPr>
      </w:pPr>
      <w:r w:rsidRPr="0071484E">
        <w:rPr>
          <w:sz w:val="28"/>
          <w:szCs w:val="28"/>
          <w:lang w:val="ru-RU"/>
        </w:rPr>
        <w:tab/>
        <w:t>В ходе проверки проверено соблюдение следующих нормативных и иных правовых актов:</w:t>
      </w:r>
    </w:p>
    <w:p w:rsidR="0071484E" w:rsidRPr="0071484E" w:rsidRDefault="0071484E" w:rsidP="007148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- Федеральный закон от 05.04.2013 г. № 44-ФЗ «О контрактной системе в сфере закупок товаров, работ, услуг для обеспечения государственных и муниципальных нужд» (Далее - 44-ФЗ)</w:t>
      </w:r>
    </w:p>
    <w:p w:rsidR="0071484E" w:rsidRPr="0071484E" w:rsidRDefault="0071484E" w:rsidP="0071484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Постановление Правительства РФ от 28 ноября 2013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г. 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</w:rPr>
        <w:t>N 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1084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ПП РФ № 1084)</w:t>
      </w:r>
    </w:p>
    <w:p w:rsidR="0071484E" w:rsidRPr="0071484E" w:rsidRDefault="0071484E" w:rsidP="0071484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Постановление Правительства РФ от 28 ноября 2013 г. 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</w:rPr>
        <w:t>N 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1093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"О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исполнения" (Далее – ПП РФ № 1093)</w:t>
      </w:r>
    </w:p>
    <w:p w:rsidR="0071484E" w:rsidRPr="0071484E" w:rsidRDefault="0071484E" w:rsidP="007148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u w:val="single"/>
          <w:lang w:val="ru-RU"/>
        </w:rPr>
        <w:t>Проверкой установлено следующее:</w:t>
      </w:r>
    </w:p>
    <w:p w:rsidR="0071484E" w:rsidRPr="0071484E" w:rsidRDefault="0071484E" w:rsidP="0071484E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71484E" w:rsidRPr="0071484E" w:rsidRDefault="0071484E" w:rsidP="007148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sz w:val="28"/>
          <w:szCs w:val="28"/>
          <w:lang w:val="ru-RU"/>
        </w:rPr>
        <w:t>1. Организация закупочной деятельности</w:t>
      </w:r>
    </w:p>
    <w:p w:rsidR="0071484E" w:rsidRPr="0071484E" w:rsidRDefault="0071484E" w:rsidP="007148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1.1.Проверка наличия и порядка формирования контрактной службы</w:t>
      </w:r>
    </w:p>
    <w:p w:rsidR="0071484E" w:rsidRPr="0071484E" w:rsidRDefault="0071484E" w:rsidP="007148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1484E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71484E">
        <w:rPr>
          <w:rFonts w:ascii="Times New Roman" w:hAnsi="Times New Roman" w:cs="Times New Roman"/>
          <w:sz w:val="28"/>
          <w:szCs w:val="28"/>
          <w:lang w:val="ru-RU"/>
        </w:rPr>
        <w:t>.2 ст.38 Федерального закона № 44-ФЗ заказчиком назначено должностное лицо, ответственное за осуществление закупок (совокупный годовой объем закупок заказчика не превышает сто миллионов рублей).</w:t>
      </w:r>
    </w:p>
    <w:p w:rsidR="0071484E" w:rsidRPr="0071484E" w:rsidRDefault="0071484E" w:rsidP="0071484E">
      <w:pPr>
        <w:spacing w:before="24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1.2. Проверка наличия и порядка формирования комиссии по осуществлению</w:t>
      </w:r>
      <w:r w:rsidRPr="007148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закупок.</w:t>
      </w:r>
    </w:p>
    <w:p w:rsidR="0071484E" w:rsidRPr="0071484E" w:rsidRDefault="0071484E" w:rsidP="0071484E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1484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Комиссия по осуществлению закупок в  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МКУК «СКДЦ «Шум»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создана, 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не противоречит требованиям  </w:t>
      </w:r>
      <w:r w:rsidR="0051611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статьи 39 44-ФЗ. В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проверяемом периоде Учреждение осуществляло 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закупки  у единственного поставщика 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(подрядчика, исполнителя) в соответствии со статьей 93 Федерального закона № 44-ФЗ. </w:t>
      </w:r>
    </w:p>
    <w:p w:rsidR="0071484E" w:rsidRPr="0071484E" w:rsidRDefault="0071484E" w:rsidP="007148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sz w:val="28"/>
          <w:szCs w:val="28"/>
          <w:lang w:val="ru-RU"/>
        </w:rPr>
        <w:t>2. Планирование  и обоснование закупок</w:t>
      </w:r>
    </w:p>
    <w:p w:rsidR="0071484E" w:rsidRPr="00516116" w:rsidRDefault="00516116" w:rsidP="005161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71484E"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.1. Проверка своевременности формирования, утверждения и размещения в единой информационной системе в сфере закупок плана закупок, плана-графика закупок товаров, работ, услуг для обеспечения нужд субъектов Российской Федерации и муниципальных нужд.</w:t>
      </w:r>
    </w:p>
    <w:p w:rsidR="0071484E" w:rsidRPr="0071484E" w:rsidRDefault="0071484E" w:rsidP="007148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планирование  и осуществление закупок в соответствии с информацией, размещенной в открытом доступе на официальном сайте в единой информационной системы в сфере закупок  </w:t>
      </w:r>
      <w:proofErr w:type="spellStart"/>
      <w:r w:rsidRPr="0071484E">
        <w:rPr>
          <w:rFonts w:ascii="Times New Roman" w:hAnsi="Times New Roman" w:cs="Times New Roman"/>
          <w:sz w:val="28"/>
          <w:szCs w:val="28"/>
        </w:rPr>
        <w:t>zakupki</w:t>
      </w:r>
      <w:proofErr w:type="spellEnd"/>
      <w:r w:rsidRPr="0071484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1484E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71484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1484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 является директор учреждения 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Трошкина Лариса Сергеевна.</w:t>
      </w:r>
      <w:proofErr w:type="gramEnd"/>
    </w:p>
    <w:p w:rsidR="0071484E" w:rsidRPr="0071484E" w:rsidRDefault="0071484E" w:rsidP="005161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>лан-график закупок на 20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22 и плановый период 2023-2024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год утвержден и размещен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 xml:space="preserve"> в ЕИС. В течение 2022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года изменения в план закупок и в план </w:t>
      </w:r>
      <w:proofErr w:type="gramStart"/>
      <w:r w:rsidRPr="0071484E">
        <w:rPr>
          <w:rFonts w:ascii="Times New Roman" w:hAnsi="Times New Roman" w:cs="Times New Roman"/>
          <w:sz w:val="28"/>
          <w:szCs w:val="28"/>
          <w:lang w:val="ru-RU"/>
        </w:rPr>
        <w:t>-г</w:t>
      </w:r>
      <w:proofErr w:type="gramEnd"/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рафик закупок в вносились в соответствии с ч.6 ст.17 и ч.13 ст.21 44-ФЗ. </w:t>
      </w:r>
    </w:p>
    <w:p w:rsidR="0071484E" w:rsidRPr="0071484E" w:rsidRDefault="0071484E" w:rsidP="007148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В ходе проверки 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 xml:space="preserve">не выявлено 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>нарушен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ий по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1484E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71484E">
        <w:rPr>
          <w:rFonts w:ascii="Times New Roman" w:hAnsi="Times New Roman" w:cs="Times New Roman"/>
          <w:sz w:val="28"/>
          <w:szCs w:val="28"/>
          <w:lang w:val="ru-RU"/>
        </w:rPr>
        <w:t>.7 ст.17 44-ФЗ, а именно: план закупок товаров, работ, услуг для обеспечения нужд субъекта Российской Федерации и муниципальных нужд на 20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фина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нсовый год и плановый период 2023 и 2024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годов.</w:t>
      </w:r>
    </w:p>
    <w:p w:rsidR="0071484E" w:rsidRPr="0071484E" w:rsidRDefault="00516116" w:rsidP="0071484E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Нарушений по </w:t>
      </w:r>
      <w:r w:rsidR="0071484E"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1484E" w:rsidRPr="0071484E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="0071484E"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.15 ст.21 44-ФЗ </w:t>
      </w:r>
      <w:r>
        <w:rPr>
          <w:rFonts w:ascii="Times New Roman" w:hAnsi="Times New Roman" w:cs="Times New Roman"/>
          <w:sz w:val="28"/>
          <w:szCs w:val="28"/>
          <w:lang w:val="ru-RU"/>
        </w:rPr>
        <w:t>не выявлено.</w:t>
      </w:r>
    </w:p>
    <w:p w:rsidR="0071484E" w:rsidRPr="0071484E" w:rsidRDefault="0071484E" w:rsidP="00516116">
      <w:pPr>
        <w:autoSpaceDE w:val="0"/>
        <w:autoSpaceDN w:val="0"/>
        <w:adjustRightInd w:val="0"/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К проверке представлены уведомления о лимитах бюджетных обязательств на 20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год, доведенные до учреждения до начала финансового года. План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-график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закупок на 20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г. и плановый период 20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1484E">
        <w:rPr>
          <w:rFonts w:ascii="Times New Roman" w:hAnsi="Times New Roman" w:cs="Times New Roman"/>
          <w:sz w:val="28"/>
          <w:szCs w:val="28"/>
          <w:lang w:val="ru-RU"/>
        </w:rPr>
        <w:t>гг</w:t>
      </w:r>
      <w:proofErr w:type="spellEnd"/>
      <w:proofErr w:type="gramEnd"/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сформирован, утвержден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 xml:space="preserve"> и размещен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в ЕИС 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27.12.21года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>. Изменения в план - график закупок в течение 20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года  вносились в соответствии с </w:t>
      </w:r>
      <w:proofErr w:type="gramStart"/>
      <w:r w:rsidRPr="0071484E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71484E">
        <w:rPr>
          <w:rFonts w:ascii="Times New Roman" w:hAnsi="Times New Roman" w:cs="Times New Roman"/>
          <w:sz w:val="28"/>
          <w:szCs w:val="28"/>
          <w:lang w:val="ru-RU"/>
        </w:rPr>
        <w:t>.6 ст.17 и ч.13 ст.21 44-ФЗ.</w:t>
      </w:r>
    </w:p>
    <w:p w:rsidR="0071484E" w:rsidRPr="00516116" w:rsidRDefault="0071484E" w:rsidP="0051611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Суммы совокупного годового объема закупок, указанные в плане – графике закупок  на 20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r w:rsidR="00516116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>превышают утвержденные лимиты бюджетных обязательств, доведенных до Учреждения главным распорядителем бюджетных средств</w:t>
      </w:r>
    </w:p>
    <w:p w:rsidR="0071484E" w:rsidRPr="0071484E" w:rsidRDefault="00516116" w:rsidP="007148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71484E"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п.4 ч.1 ст.93 44-ФЗ </w:t>
      </w:r>
      <w:r w:rsidR="0071484E" w:rsidRPr="0071484E">
        <w:rPr>
          <w:rFonts w:ascii="Times New Roman" w:hAnsi="Times New Roman" w:cs="Times New Roman"/>
          <w:sz w:val="28"/>
          <w:szCs w:val="28"/>
          <w:u w:val="single"/>
          <w:lang w:val="ru-RU"/>
        </w:rPr>
        <w:t>запланированные</w:t>
      </w:r>
      <w:r w:rsidR="0071484E"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годовые объемы закупок у единственного поставщика для осуществления по указанному пункту на 20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71484E"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превышают </w:t>
      </w:r>
      <w:r w:rsidR="0071484E"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установленного ограничения (двух  миллионов рублей или пяти процентов совокупного годового объема закупок):  </w:t>
      </w:r>
    </w:p>
    <w:p w:rsidR="0071484E" w:rsidRPr="0071484E" w:rsidRDefault="0071484E" w:rsidP="007148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1484E" w:rsidRPr="00516116" w:rsidRDefault="0071484E" w:rsidP="005161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2.2. Проверка соблюдения требований к обоснованию закупок, предусмотренных законодательством Российской Федерации в сфере закупок, и обоснованности закупок.</w:t>
      </w:r>
    </w:p>
    <w:p w:rsidR="0071484E" w:rsidRPr="0071484E" w:rsidRDefault="0071484E" w:rsidP="007148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Обоснования закупок товаров, работ и услуг для обеспечения государственных и муниципальных нужд 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осуществляются заказчиком </w:t>
      </w:r>
      <w:r w:rsidRPr="0071484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при формировании и утверждении  плана-графика закупок </w:t>
      </w:r>
    </w:p>
    <w:p w:rsidR="0071484E" w:rsidRPr="0071484E" w:rsidRDefault="0071484E" w:rsidP="007148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в соответствии со ст.18, с учетом ст.13 44-ФЗ. Нарушения не выявлены.</w:t>
      </w:r>
    </w:p>
    <w:p w:rsidR="0071484E" w:rsidRPr="0071484E" w:rsidRDefault="0071484E" w:rsidP="0071484E">
      <w:pPr>
        <w:autoSpaceDE w:val="0"/>
        <w:autoSpaceDN w:val="0"/>
        <w:adjustRightInd w:val="0"/>
        <w:spacing w:before="240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2.3. Проверка соблюдения правил нормирования в сфере закупок.</w:t>
      </w:r>
    </w:p>
    <w:p w:rsidR="0071484E" w:rsidRPr="0071484E" w:rsidRDefault="0071484E" w:rsidP="0071484E">
      <w:pPr>
        <w:pStyle w:val="pboth"/>
        <w:shd w:val="clear" w:color="auto" w:fill="FFFFFF"/>
        <w:spacing w:before="240" w:beforeAutospacing="0" w:after="0" w:afterAutospacing="0" w:line="327" w:lineRule="atLeast"/>
        <w:ind w:firstLine="360"/>
        <w:jc w:val="both"/>
        <w:rPr>
          <w:sz w:val="28"/>
          <w:szCs w:val="28"/>
        </w:rPr>
      </w:pPr>
      <w:proofErr w:type="gramStart"/>
      <w:r w:rsidRPr="0071484E">
        <w:rPr>
          <w:sz w:val="28"/>
          <w:szCs w:val="28"/>
        </w:rPr>
        <w:t>При проверке соблюдения правил нормирования в сфере закупок, предусмотренного </w:t>
      </w:r>
      <w:hyperlink r:id="rId5" w:history="1">
        <w:r w:rsidRPr="0071484E">
          <w:rPr>
            <w:rStyle w:val="af9"/>
            <w:sz w:val="28"/>
            <w:szCs w:val="28"/>
            <w:bdr w:val="none" w:sz="0" w:space="0" w:color="auto" w:frame="1"/>
          </w:rPr>
          <w:t>статьей 19</w:t>
        </w:r>
      </w:hyperlink>
      <w:r w:rsidRPr="0071484E">
        <w:rPr>
          <w:sz w:val="28"/>
          <w:szCs w:val="28"/>
        </w:rPr>
        <w:t> Закона N 44-ФЗ, проверено  соблюдение требований к закупкам, установленным главным распорядителем бюджетных средств «</w:t>
      </w:r>
      <w:r w:rsidR="00516116">
        <w:rPr>
          <w:sz w:val="28"/>
          <w:szCs w:val="28"/>
        </w:rPr>
        <w:t>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подведомственных ей казенных учреждений»</w:t>
      </w:r>
      <w:r w:rsidRPr="0071484E">
        <w:rPr>
          <w:sz w:val="28"/>
          <w:szCs w:val="28"/>
        </w:rPr>
        <w:t xml:space="preserve">, утвержденными постановлением администрации </w:t>
      </w:r>
      <w:r w:rsidR="00F03D53">
        <w:rPr>
          <w:sz w:val="28"/>
          <w:szCs w:val="28"/>
        </w:rPr>
        <w:t xml:space="preserve">МО Шумское сельское поселение </w:t>
      </w:r>
      <w:r w:rsidRPr="0071484E">
        <w:rPr>
          <w:sz w:val="28"/>
          <w:szCs w:val="28"/>
        </w:rPr>
        <w:t xml:space="preserve">от </w:t>
      </w:r>
      <w:r w:rsidR="00F03D53">
        <w:rPr>
          <w:sz w:val="28"/>
          <w:szCs w:val="28"/>
        </w:rPr>
        <w:t>30.07.2021 года</w:t>
      </w:r>
      <w:r w:rsidRPr="0071484E">
        <w:rPr>
          <w:sz w:val="28"/>
          <w:szCs w:val="28"/>
        </w:rPr>
        <w:t xml:space="preserve"> № </w:t>
      </w:r>
      <w:r w:rsidR="00F03D53">
        <w:rPr>
          <w:sz w:val="28"/>
          <w:szCs w:val="28"/>
        </w:rPr>
        <w:t>172</w:t>
      </w:r>
      <w:r w:rsidRPr="0071484E">
        <w:rPr>
          <w:sz w:val="28"/>
          <w:szCs w:val="28"/>
        </w:rPr>
        <w:t xml:space="preserve">. </w:t>
      </w:r>
      <w:proofErr w:type="gramEnd"/>
    </w:p>
    <w:p w:rsidR="0071484E" w:rsidRDefault="0071484E" w:rsidP="00F03D53">
      <w:pPr>
        <w:pStyle w:val="pboth"/>
        <w:shd w:val="clear" w:color="auto" w:fill="FFFFFF"/>
        <w:spacing w:before="0" w:beforeAutospacing="0" w:after="0" w:afterAutospacing="0" w:line="327" w:lineRule="atLeast"/>
        <w:ind w:firstLine="360"/>
        <w:jc w:val="both"/>
        <w:rPr>
          <w:sz w:val="28"/>
          <w:szCs w:val="28"/>
        </w:rPr>
      </w:pPr>
      <w:r w:rsidRPr="0071484E">
        <w:rPr>
          <w:sz w:val="28"/>
          <w:szCs w:val="28"/>
        </w:rPr>
        <w:t xml:space="preserve">Нарушения не выявлены.  </w:t>
      </w:r>
    </w:p>
    <w:p w:rsidR="00F03D53" w:rsidRPr="00F03D53" w:rsidRDefault="00F03D53" w:rsidP="00F03D53">
      <w:pPr>
        <w:pStyle w:val="pboth"/>
        <w:shd w:val="clear" w:color="auto" w:fill="FFFFFF"/>
        <w:spacing w:before="0" w:beforeAutospacing="0" w:after="0" w:afterAutospacing="0" w:line="327" w:lineRule="atLeast"/>
        <w:ind w:firstLine="360"/>
        <w:jc w:val="both"/>
        <w:rPr>
          <w:sz w:val="28"/>
          <w:szCs w:val="28"/>
        </w:rPr>
      </w:pPr>
    </w:p>
    <w:p w:rsidR="0071484E" w:rsidRPr="00F03D53" w:rsidRDefault="0071484E" w:rsidP="00F03D53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sz w:val="28"/>
          <w:szCs w:val="28"/>
          <w:lang w:val="ru-RU"/>
        </w:rPr>
        <w:t>3. Заключение и исполнение контракта</w:t>
      </w:r>
    </w:p>
    <w:p w:rsidR="0071484E" w:rsidRPr="00F03D53" w:rsidRDefault="0071484E" w:rsidP="00F03D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3.1. Проверка наличия в контракте обязательных условий, предусмотренных Федеральным законом №44-ФЗ.</w:t>
      </w:r>
    </w:p>
    <w:p w:rsidR="0071484E" w:rsidRPr="00F03D53" w:rsidRDefault="0071484E" w:rsidP="00F03D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При заключении контрактов с единственным поставщиком (подрядчиком, исполнителем) </w:t>
      </w:r>
      <w:r w:rsidR="00F03D53">
        <w:rPr>
          <w:rFonts w:ascii="Times New Roman" w:hAnsi="Times New Roman" w:cs="Times New Roman"/>
          <w:sz w:val="28"/>
          <w:szCs w:val="28"/>
          <w:lang w:val="ru-RU"/>
        </w:rPr>
        <w:t>нарушений не выявлено</w:t>
      </w:r>
    </w:p>
    <w:p w:rsidR="0071484E" w:rsidRPr="0071484E" w:rsidRDefault="0071484E" w:rsidP="0071484E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="00F03D53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. Проверка 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:rsidR="0071484E" w:rsidRPr="0071484E" w:rsidRDefault="0071484E" w:rsidP="0071484E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В проверяемом периоде при исполнении контрактов случаев нарушения поставщиками (подрядчиками, исполнителями) условий контрактов не выявлено. Меры ответственности заказчиком не применялись.</w:t>
      </w:r>
    </w:p>
    <w:p w:rsidR="0071484E" w:rsidRPr="00F03D53" w:rsidRDefault="0071484E" w:rsidP="00F03D53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="00F03D53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. Проверка соответствия поставленного товара, выполненной работы (ее результата) или оказанной услуги условиям контракта.</w:t>
      </w:r>
    </w:p>
    <w:p w:rsidR="0071484E" w:rsidRPr="0071484E" w:rsidRDefault="0071484E" w:rsidP="007148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Экспертиза</w:t>
      </w:r>
      <w:r w:rsidRPr="0071484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 xml:space="preserve"> 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результатов, предусмотренных контрактами (договорами) проводится заказчиком своими силами, что соответствует  </w:t>
      </w:r>
      <w:proofErr w:type="gramStart"/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</w:t>
      </w:r>
      <w:proofErr w:type="gramEnd"/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.3 ст.94 44-ФЗ.</w:t>
      </w:r>
    </w:p>
    <w:p w:rsidR="0071484E" w:rsidRPr="0071484E" w:rsidRDefault="0071484E" w:rsidP="00F03D53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484E">
        <w:rPr>
          <w:sz w:val="28"/>
          <w:szCs w:val="28"/>
          <w:shd w:val="clear" w:color="auto" w:fill="FFFFFF"/>
        </w:rPr>
        <w:tab/>
      </w:r>
    </w:p>
    <w:p w:rsidR="0071484E" w:rsidRPr="0071484E" w:rsidRDefault="0071484E" w:rsidP="0071484E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both"/>
        <w:rPr>
          <w:sz w:val="28"/>
          <w:szCs w:val="28"/>
        </w:rPr>
      </w:pPr>
      <w:r w:rsidRPr="0071484E">
        <w:rPr>
          <w:sz w:val="28"/>
          <w:szCs w:val="28"/>
          <w:shd w:val="clear" w:color="auto" w:fill="FFFFFF"/>
        </w:rPr>
        <w:lastRenderedPageBreak/>
        <w:tab/>
        <w:t xml:space="preserve">При проверке соответствия поставленных товаров, выполненных работ, оказанных услуг условиям контрактов (договоров) нарушения не выявлены. </w:t>
      </w:r>
    </w:p>
    <w:p w:rsidR="0071484E" w:rsidRPr="0071484E" w:rsidRDefault="0071484E" w:rsidP="0071484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="00F03D53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. Проверка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1484E" w:rsidRPr="0071484E" w:rsidRDefault="0071484E" w:rsidP="0071484E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Проверкой соответствия использования поставленного товара, выполненной работы или оказанной услуги целям осуществления закупки нарушений не установлено. </w:t>
      </w:r>
    </w:p>
    <w:p w:rsidR="0071484E" w:rsidRPr="0071484E" w:rsidRDefault="0071484E" w:rsidP="00F03D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Фактов неэффективного и нецелевого использования поставленного товара, выполненной работы или оказанной услуги не установлено.</w:t>
      </w:r>
    </w:p>
    <w:p w:rsidR="0071484E" w:rsidRPr="0071484E" w:rsidRDefault="0071484E" w:rsidP="0071484E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="00F03D53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. Проверка наличия и своевременности размещения в единой информационной системе информации и документов, размещение которых предусмотрено законодательством Российской Федерации в сфере закупок.</w:t>
      </w:r>
    </w:p>
    <w:p w:rsidR="0071484E" w:rsidRPr="0071484E" w:rsidRDefault="0071484E" w:rsidP="007148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В проверяемом периоде информация о контрактах, заключенных по результатам проведения электронных аукционов, запросов котировок, а так же у единственного поставщика (подрядчика, исполнителя) в соответствии с п.8, п. 29 ч.1 ст.93 44-ФЗ размещена в единой информационной системе (далее - ЕИС) в реестре контрактов, заключенных заказчиком. </w:t>
      </w:r>
    </w:p>
    <w:p w:rsidR="0071484E" w:rsidRPr="0071484E" w:rsidRDefault="0071484E" w:rsidP="0071484E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color w:val="000000" w:themeColor="text1"/>
          <w:kern w:val="3"/>
          <w:sz w:val="28"/>
          <w:szCs w:val="28"/>
          <w:lang w:val="ru-RU" w:eastAsia="ja-JP"/>
        </w:rPr>
        <w:t xml:space="preserve">Извещения о </w:t>
      </w:r>
      <w:r w:rsidRPr="007148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закупках </w:t>
      </w:r>
      <w:r w:rsidRPr="0071484E">
        <w:rPr>
          <w:rFonts w:ascii="Times New Roman" w:hAnsi="Times New Roman" w:cs="Times New Roman"/>
          <w:color w:val="000000" w:themeColor="text1"/>
          <w:kern w:val="3"/>
          <w:sz w:val="28"/>
          <w:szCs w:val="28"/>
          <w:lang w:val="ru-RU" w:eastAsia="ja-JP"/>
        </w:rPr>
        <w:t xml:space="preserve">размещены </w:t>
      </w: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в единой информационной системе </w:t>
      </w:r>
      <w:r w:rsidRPr="007148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сроки, установленные законодательством.         </w:t>
      </w:r>
    </w:p>
    <w:p w:rsidR="0071484E" w:rsidRPr="0071484E" w:rsidRDefault="0071484E" w:rsidP="00F03D53">
      <w:pPr>
        <w:autoSpaceDE w:val="0"/>
        <w:autoSpaceDN w:val="0"/>
        <w:adjustRightInd w:val="0"/>
        <w:spacing w:before="24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="00F03D53">
        <w:rPr>
          <w:rFonts w:ascii="Times New Roman" w:hAnsi="Times New Roman" w:cs="Times New Roman"/>
          <w:b/>
          <w:i/>
          <w:sz w:val="28"/>
          <w:szCs w:val="28"/>
          <w:lang w:val="ru-RU"/>
        </w:rPr>
        <w:t>6</w:t>
      </w:r>
      <w:r w:rsidRPr="0071484E">
        <w:rPr>
          <w:rFonts w:ascii="Times New Roman" w:hAnsi="Times New Roman" w:cs="Times New Roman"/>
          <w:b/>
          <w:i/>
          <w:sz w:val="28"/>
          <w:szCs w:val="28"/>
          <w:lang w:val="ru-RU"/>
        </w:rPr>
        <w:t>. 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услуги.</w:t>
      </w:r>
    </w:p>
    <w:p w:rsidR="0071484E" w:rsidRPr="0071484E" w:rsidRDefault="0071484E" w:rsidP="00F03D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Своевременность и достоверность отражения учета поставленного товара, выполненных работ, оказанных услуг по заключенным договорам (контрактам) проверена выборочным способом по первичным учетным документам: счета-фактуры, акты выполненных работ (оказанных услуг), товарные накладные, журнал операций № 4 "Расчеты с поставщиками и подрядчиками". </w:t>
      </w:r>
    </w:p>
    <w:p w:rsidR="0071484E" w:rsidRPr="00F03D53" w:rsidRDefault="0071484E" w:rsidP="00F03D5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u w:val="single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В ходе проверки </w:t>
      </w:r>
      <w:r w:rsidR="00F03D53">
        <w:rPr>
          <w:rFonts w:ascii="Times New Roman" w:hAnsi="Times New Roman" w:cs="Times New Roman"/>
          <w:sz w:val="28"/>
          <w:szCs w:val="28"/>
          <w:lang w:val="ru-RU"/>
        </w:rPr>
        <w:t>нарушений не выявлено.</w:t>
      </w:r>
    </w:p>
    <w:p w:rsidR="0071484E" w:rsidRPr="0071484E" w:rsidRDefault="0071484E" w:rsidP="0071484E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both"/>
        <w:rPr>
          <w:sz w:val="28"/>
          <w:szCs w:val="28"/>
        </w:rPr>
      </w:pPr>
      <w:r w:rsidRPr="0071484E">
        <w:rPr>
          <w:sz w:val="28"/>
          <w:szCs w:val="28"/>
          <w:u w:val="single"/>
        </w:rPr>
        <w:t>Выводы по результатам проведения проверки</w:t>
      </w:r>
      <w:r w:rsidRPr="0071484E">
        <w:rPr>
          <w:sz w:val="28"/>
          <w:szCs w:val="28"/>
        </w:rPr>
        <w:t>:</w:t>
      </w:r>
    </w:p>
    <w:p w:rsidR="0071484E" w:rsidRPr="0071484E" w:rsidRDefault="0071484E" w:rsidP="0071484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71484E" w:rsidRPr="0071484E" w:rsidRDefault="0071484E" w:rsidP="007148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lastRenderedPageBreak/>
        <w:t>По результатам проведенной проверки в целях недопущения неэффективного расходования бюджетных средств рекомендовано:</w:t>
      </w:r>
    </w:p>
    <w:p w:rsidR="0071484E" w:rsidRPr="0071484E" w:rsidRDefault="0071484E" w:rsidP="007148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- при заключении контрактов (договоров) проверять наличие в контракте обязательных условий, предусмотренных Законом № 44-ФЗ.</w:t>
      </w:r>
    </w:p>
    <w:p w:rsidR="0071484E" w:rsidRPr="0071484E" w:rsidRDefault="0071484E" w:rsidP="007148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- с целью недопущения применения мер ответственности строго соблюдать сроки оплаты поставленного товара (выполненной работы, оказанной услуги) в соответствии с условиями договоров (контрактов).</w:t>
      </w:r>
    </w:p>
    <w:p w:rsidR="0071484E" w:rsidRPr="0071484E" w:rsidRDefault="0071484E" w:rsidP="007148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- осуществлять закупки предусмотренные планом-графиком закупок.</w:t>
      </w:r>
    </w:p>
    <w:p w:rsidR="0071484E" w:rsidRPr="0071484E" w:rsidRDefault="0071484E" w:rsidP="007148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- своевременно отражать в документах учета поставленные товары, выполненные работы, оказанные услуги</w:t>
      </w:r>
    </w:p>
    <w:p w:rsidR="0071484E" w:rsidRPr="0071484E" w:rsidRDefault="0071484E" w:rsidP="007148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- принимать к учету первичные учетные документы, содержащие обязательные реквизиты (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ст. 9 Федерального закона № 402-ФЗ).</w:t>
      </w:r>
    </w:p>
    <w:p w:rsidR="0071484E" w:rsidRPr="0071484E" w:rsidRDefault="0071484E" w:rsidP="007148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 xml:space="preserve">- в соответствии со ст. 73 Бюджетного кодекса Российской Федерации отражать в реестре </w:t>
      </w:r>
      <w:r w:rsidRPr="007148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закупок закупки, осуществленные без заключения государственных или муниципальных контрактов.</w:t>
      </w:r>
    </w:p>
    <w:p w:rsidR="0071484E" w:rsidRPr="0071484E" w:rsidRDefault="0071484E" w:rsidP="007148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484E" w:rsidRPr="0071484E" w:rsidRDefault="0071484E" w:rsidP="007148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84E">
        <w:rPr>
          <w:rFonts w:ascii="Times New Roman" w:hAnsi="Times New Roman" w:cs="Times New Roman"/>
          <w:sz w:val="28"/>
          <w:szCs w:val="28"/>
          <w:lang w:val="ru-RU"/>
        </w:rPr>
        <w:t>Письменные возражения на акт могут быть представлены в срок не более 10 рабочих дней со дня его получения.</w:t>
      </w:r>
    </w:p>
    <w:p w:rsidR="00E01187" w:rsidRDefault="00E01187" w:rsidP="00714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1187" w:rsidRDefault="00E01187" w:rsidP="000B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1C62" w:rsidRPr="00FF1C62" w:rsidRDefault="00FF1C62" w:rsidP="00493B11">
      <w:pPr>
        <w:autoSpaceDE w:val="0"/>
        <w:autoSpaceDN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>Председатель комиссии ________________________Н.А. Лустова</w:t>
      </w:r>
    </w:p>
    <w:p w:rsidR="00FF1C62" w:rsidRPr="00FF1C62" w:rsidRDefault="00FF1C62" w:rsidP="00493B11">
      <w:pPr>
        <w:autoSpaceDE w:val="0"/>
        <w:autoSpaceDN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F1C62" w:rsidRPr="00FF1C62" w:rsidRDefault="00FF1C62" w:rsidP="00493B11">
      <w:pPr>
        <w:tabs>
          <w:tab w:val="left" w:pos="3206"/>
        </w:tabs>
        <w:autoSpaceDE w:val="0"/>
        <w:autoSpaceDN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Члены комиссии: </w:t>
      </w: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ab/>
        <w:t>________________________</w:t>
      </w:r>
      <w:r w:rsidR="008641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>В.Н. Садыкова</w:t>
      </w:r>
    </w:p>
    <w:p w:rsidR="00FF1C62" w:rsidRPr="00FF1C62" w:rsidRDefault="00FF1C62" w:rsidP="00493B11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F1C62" w:rsidRPr="00FF1C62" w:rsidRDefault="00FF1C62" w:rsidP="00493B11">
      <w:pPr>
        <w:tabs>
          <w:tab w:val="left" w:pos="3193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FF1C62" w:rsidRPr="00FF1C62" w:rsidRDefault="00FF1C62" w:rsidP="00493B11">
      <w:pPr>
        <w:tabs>
          <w:tab w:val="left" w:pos="31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F1C62">
        <w:rPr>
          <w:rFonts w:ascii="Times New Roman" w:eastAsia="Calibri" w:hAnsi="Times New Roman" w:cs="Times New Roman"/>
          <w:sz w:val="28"/>
          <w:szCs w:val="28"/>
          <w:lang w:val="ru-RU"/>
        </w:rPr>
        <w:tab/>
        <w:t>________________________М.А. Фоменкова</w:t>
      </w:r>
    </w:p>
    <w:p w:rsidR="00E01187" w:rsidRPr="00FF1C62" w:rsidRDefault="00E01187" w:rsidP="00493B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01187" w:rsidRDefault="00E01187" w:rsidP="000B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Акт составлен в 2-х экземплярах</w:t>
      </w:r>
    </w:p>
    <w:p w:rsidR="00E01187" w:rsidRDefault="00E01187" w:rsidP="000B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1187" w:rsidRDefault="00E01187" w:rsidP="000B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актом ознакомлена. Экземпляр на</w:t>
      </w:r>
      <w:r w:rsidR="00FF1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5DF6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-х листах получила:</w:t>
      </w:r>
    </w:p>
    <w:p w:rsidR="00E01187" w:rsidRDefault="00E01187" w:rsidP="000B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1187" w:rsidRPr="00793946" w:rsidRDefault="00E01187" w:rsidP="000B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 МКУК «СКДЦ «Шум»                             Л.С. Трошкина</w:t>
      </w:r>
    </w:p>
    <w:sectPr w:rsidR="00E01187" w:rsidRPr="00793946" w:rsidSect="00493B11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2CA"/>
    <w:multiLevelType w:val="multilevel"/>
    <w:tmpl w:val="E86A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86FD5"/>
    <w:multiLevelType w:val="multilevel"/>
    <w:tmpl w:val="096248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35BA5"/>
    <w:multiLevelType w:val="multilevel"/>
    <w:tmpl w:val="1C28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91438"/>
    <w:multiLevelType w:val="hybridMultilevel"/>
    <w:tmpl w:val="41EE9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661F2"/>
    <w:multiLevelType w:val="hybridMultilevel"/>
    <w:tmpl w:val="BF58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D1C15"/>
    <w:multiLevelType w:val="hybridMultilevel"/>
    <w:tmpl w:val="ADE0D9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8976368"/>
    <w:multiLevelType w:val="hybridMultilevel"/>
    <w:tmpl w:val="D00C1C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B7366A"/>
    <w:multiLevelType w:val="multilevel"/>
    <w:tmpl w:val="84AA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DE323D"/>
    <w:multiLevelType w:val="multilevel"/>
    <w:tmpl w:val="368E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E19E5"/>
    <w:multiLevelType w:val="hybridMultilevel"/>
    <w:tmpl w:val="05CC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03842"/>
    <w:multiLevelType w:val="hybridMultilevel"/>
    <w:tmpl w:val="161C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A08B4"/>
    <w:multiLevelType w:val="hybridMultilevel"/>
    <w:tmpl w:val="05CC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946"/>
    <w:rsid w:val="000132DC"/>
    <w:rsid w:val="000B360C"/>
    <w:rsid w:val="000C3743"/>
    <w:rsid w:val="00102C3C"/>
    <w:rsid w:val="00165DF6"/>
    <w:rsid w:val="001C0079"/>
    <w:rsid w:val="00225D9F"/>
    <w:rsid w:val="00236BE4"/>
    <w:rsid w:val="00290715"/>
    <w:rsid w:val="00294799"/>
    <w:rsid w:val="002A1A50"/>
    <w:rsid w:val="003072C5"/>
    <w:rsid w:val="003174F4"/>
    <w:rsid w:val="00392AE4"/>
    <w:rsid w:val="003C476B"/>
    <w:rsid w:val="003D4231"/>
    <w:rsid w:val="00452CD7"/>
    <w:rsid w:val="00457CFA"/>
    <w:rsid w:val="00493B11"/>
    <w:rsid w:val="004B2D7B"/>
    <w:rsid w:val="00516116"/>
    <w:rsid w:val="005545BB"/>
    <w:rsid w:val="006A3125"/>
    <w:rsid w:val="006A7E65"/>
    <w:rsid w:val="006B001D"/>
    <w:rsid w:val="0071484E"/>
    <w:rsid w:val="00793946"/>
    <w:rsid w:val="007B1DD8"/>
    <w:rsid w:val="00864146"/>
    <w:rsid w:val="00883B32"/>
    <w:rsid w:val="008D3625"/>
    <w:rsid w:val="008F2CE3"/>
    <w:rsid w:val="00922F91"/>
    <w:rsid w:val="00AE6D73"/>
    <w:rsid w:val="00B67608"/>
    <w:rsid w:val="00BD47EC"/>
    <w:rsid w:val="00BD7B03"/>
    <w:rsid w:val="00BE780C"/>
    <w:rsid w:val="00BF4DFF"/>
    <w:rsid w:val="00C629F9"/>
    <w:rsid w:val="00CC6AA4"/>
    <w:rsid w:val="00CD2F11"/>
    <w:rsid w:val="00CE5381"/>
    <w:rsid w:val="00DC379F"/>
    <w:rsid w:val="00E01187"/>
    <w:rsid w:val="00F03D53"/>
    <w:rsid w:val="00F14F2A"/>
    <w:rsid w:val="00FB0285"/>
    <w:rsid w:val="00FB2497"/>
    <w:rsid w:val="00FD5617"/>
    <w:rsid w:val="00FF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BB"/>
  </w:style>
  <w:style w:type="paragraph" w:styleId="1">
    <w:name w:val="heading 1"/>
    <w:basedOn w:val="a"/>
    <w:next w:val="a"/>
    <w:link w:val="10"/>
    <w:uiPriority w:val="9"/>
    <w:qFormat/>
    <w:rsid w:val="005545B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5B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5B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5B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5B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5B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5B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5B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5B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5B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545B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45B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45B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545B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545B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545B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545B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45B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545B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545B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545BB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45B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545BB"/>
    <w:rPr>
      <w:b/>
      <w:bCs/>
    </w:rPr>
  </w:style>
  <w:style w:type="character" w:styleId="a8">
    <w:name w:val="Emphasis"/>
    <w:uiPriority w:val="20"/>
    <w:qFormat/>
    <w:rsid w:val="005545BB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5545BB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5545BB"/>
  </w:style>
  <w:style w:type="paragraph" w:styleId="ab">
    <w:name w:val="List Paragraph"/>
    <w:basedOn w:val="a"/>
    <w:uiPriority w:val="34"/>
    <w:qFormat/>
    <w:rsid w:val="005545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45B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545B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545B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5545BB"/>
    <w:rPr>
      <w:i/>
      <w:iCs/>
    </w:rPr>
  </w:style>
  <w:style w:type="character" w:styleId="ae">
    <w:name w:val="Subtle Emphasis"/>
    <w:uiPriority w:val="19"/>
    <w:qFormat/>
    <w:rsid w:val="005545BB"/>
    <w:rPr>
      <w:i/>
      <w:iCs/>
    </w:rPr>
  </w:style>
  <w:style w:type="character" w:styleId="af">
    <w:name w:val="Intense Emphasis"/>
    <w:uiPriority w:val="21"/>
    <w:qFormat/>
    <w:rsid w:val="005545B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5545BB"/>
    <w:rPr>
      <w:smallCaps/>
    </w:rPr>
  </w:style>
  <w:style w:type="character" w:styleId="af1">
    <w:name w:val="Intense Reference"/>
    <w:uiPriority w:val="32"/>
    <w:qFormat/>
    <w:rsid w:val="005545BB"/>
    <w:rPr>
      <w:b/>
      <w:bCs/>
      <w:smallCaps/>
    </w:rPr>
  </w:style>
  <w:style w:type="character" w:styleId="af2">
    <w:name w:val="Book Title"/>
    <w:basedOn w:val="a0"/>
    <w:uiPriority w:val="33"/>
    <w:qFormat/>
    <w:rsid w:val="005545BB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545B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0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01187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iPriority w:val="1"/>
    <w:qFormat/>
    <w:rsid w:val="00290715"/>
    <w:pPr>
      <w:widowControl w:val="0"/>
      <w:spacing w:after="0" w:line="240" w:lineRule="auto"/>
      <w:ind w:left="111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f7">
    <w:name w:val="Основной текст Знак"/>
    <w:basedOn w:val="a0"/>
    <w:link w:val="af6"/>
    <w:uiPriority w:val="1"/>
    <w:rsid w:val="0029071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8">
    <w:name w:val="Normal (Web)"/>
    <w:basedOn w:val="a"/>
    <w:uiPriority w:val="99"/>
    <w:unhideWhenUsed/>
    <w:rsid w:val="000C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9">
    <w:name w:val="Hyperlink"/>
    <w:basedOn w:val="a0"/>
    <w:uiPriority w:val="99"/>
    <w:semiHidden/>
    <w:unhideWhenUsed/>
    <w:rsid w:val="00452CD7"/>
    <w:rPr>
      <w:color w:val="0000FF"/>
      <w:u w:val="single"/>
    </w:rPr>
  </w:style>
  <w:style w:type="paragraph" w:styleId="afa">
    <w:name w:val="header"/>
    <w:basedOn w:val="a"/>
    <w:link w:val="afb"/>
    <w:uiPriority w:val="99"/>
    <w:semiHidden/>
    <w:unhideWhenUsed/>
    <w:rsid w:val="007148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b">
    <w:name w:val="Верхний колонтитул Знак"/>
    <w:basedOn w:val="a0"/>
    <w:link w:val="afa"/>
    <w:uiPriority w:val="99"/>
    <w:semiHidden/>
    <w:rsid w:val="0071484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footer"/>
    <w:basedOn w:val="a"/>
    <w:link w:val="afd"/>
    <w:uiPriority w:val="99"/>
    <w:unhideWhenUsed/>
    <w:rsid w:val="007148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d">
    <w:name w:val="Нижний колонтитул Знак"/>
    <w:basedOn w:val="a0"/>
    <w:link w:val="afc"/>
    <w:uiPriority w:val="99"/>
    <w:rsid w:val="0071484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e">
    <w:name w:val="Plain Text"/>
    <w:basedOn w:val="a"/>
    <w:link w:val="aff"/>
    <w:rsid w:val="007148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ff">
    <w:name w:val="Текст Знак"/>
    <w:basedOn w:val="a0"/>
    <w:link w:val="afe"/>
    <w:rsid w:val="0071484E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table" w:styleId="aff0">
    <w:name w:val="Table Grid"/>
    <w:basedOn w:val="a1"/>
    <w:uiPriority w:val="59"/>
    <w:rsid w:val="0071484E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71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udact.ru/law/federalnyi-zakon-ot-05042013-n-44-fz-o/glava-2/statia-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2021-01-28T07:30:00Z</cp:lastPrinted>
  <dcterms:created xsi:type="dcterms:W3CDTF">2023-05-03T07:52:00Z</dcterms:created>
  <dcterms:modified xsi:type="dcterms:W3CDTF">2023-05-03T07:52:00Z</dcterms:modified>
</cp:coreProperties>
</file>